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15094" w:rsidRPr="00A92677" w:rsidRDefault="003E520F" w:rsidP="00A9267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>Pedoman</w:t>
      </w:r>
      <w:r w:rsidR="00E15094" w:rsidRPr="00A92677">
        <w:rPr>
          <w:rFonts w:asciiTheme="majorBidi" w:hAnsiTheme="majorBidi" w:cstheme="majorBidi"/>
          <w:b/>
          <w:bCs/>
          <w:sz w:val="24"/>
          <w:szCs w:val="24"/>
          <w:lang w:val="id-ID"/>
        </w:rPr>
        <w:t>Observasi Kelas</w:t>
      </w:r>
    </w:p>
    <w:p w:rsidR="00E15094" w:rsidRPr="00A92677" w:rsidRDefault="00AA4FC8" w:rsidP="00A9267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A92677">
        <w:rPr>
          <w:rFonts w:asciiTheme="majorBidi" w:hAnsiTheme="majorBidi" w:cstheme="majorBidi"/>
          <w:b/>
          <w:bCs/>
          <w:sz w:val="24"/>
          <w:szCs w:val="24"/>
          <w:lang w:val="id-ID"/>
        </w:rPr>
        <w:t xml:space="preserve">“Analisis Kesulitan Muhadatsah Pada Materi </w:t>
      </w:r>
      <w:r w:rsidRPr="00A92677">
        <w:rPr>
          <w:rFonts w:asciiTheme="majorBidi" w:hAnsiTheme="majorBidi" w:cstheme="majorBidi"/>
          <w:b/>
          <w:bCs/>
          <w:i/>
          <w:iCs/>
          <w:sz w:val="24"/>
          <w:szCs w:val="24"/>
          <w:lang w:val="id-ID"/>
        </w:rPr>
        <w:t>Drilling Arabic Program</w:t>
      </w:r>
      <w:r w:rsidRPr="00A92677">
        <w:rPr>
          <w:rFonts w:asciiTheme="majorBidi" w:hAnsiTheme="majorBidi" w:cstheme="majorBidi"/>
          <w:b/>
          <w:bCs/>
          <w:sz w:val="24"/>
          <w:szCs w:val="24"/>
          <w:lang w:val="id-ID"/>
        </w:rPr>
        <w:t xml:space="preserve"> (DAP) Siswa Kelas X MA Bilimgual Junwangi Bagi Alumni Non Pesantren”</w:t>
      </w:r>
    </w:p>
    <w:p w:rsidR="00AA4FC8" w:rsidRPr="00A92677" w:rsidRDefault="00AA4FC8" w:rsidP="00A92677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AA4FC8" w:rsidRPr="00A92677" w:rsidRDefault="00AA4FC8" w:rsidP="00A92677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A92677">
        <w:rPr>
          <w:rFonts w:asciiTheme="majorBidi" w:hAnsiTheme="majorBidi" w:cstheme="majorBidi"/>
          <w:b/>
          <w:bCs/>
          <w:sz w:val="24"/>
          <w:szCs w:val="24"/>
          <w:lang w:val="id-ID"/>
        </w:rPr>
        <w:t xml:space="preserve">Kelas </w:t>
      </w:r>
      <w:r w:rsidRPr="00A92677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  <w:t>: ...............................</w:t>
      </w:r>
      <w:r w:rsidR="00A92677">
        <w:rPr>
          <w:rFonts w:asciiTheme="majorBidi" w:hAnsiTheme="majorBidi" w:cstheme="majorBidi"/>
          <w:b/>
          <w:bCs/>
          <w:sz w:val="24"/>
          <w:szCs w:val="24"/>
          <w:lang w:val="id-ID"/>
        </w:rPr>
        <w:t>........</w:t>
      </w:r>
    </w:p>
    <w:p w:rsidR="00A92677" w:rsidRDefault="00AA4FC8" w:rsidP="00A92677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A92677">
        <w:rPr>
          <w:rFonts w:asciiTheme="majorBidi" w:hAnsiTheme="majorBidi" w:cstheme="majorBidi"/>
          <w:b/>
          <w:bCs/>
          <w:sz w:val="24"/>
          <w:szCs w:val="24"/>
          <w:lang w:val="id-ID"/>
        </w:rPr>
        <w:t xml:space="preserve">Guru </w:t>
      </w:r>
      <w:r w:rsidRPr="00A92677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  <w:t>: ...............................</w:t>
      </w:r>
      <w:r w:rsidR="00A92677">
        <w:rPr>
          <w:rFonts w:asciiTheme="majorBidi" w:hAnsiTheme="majorBidi" w:cstheme="majorBidi"/>
          <w:b/>
          <w:bCs/>
          <w:sz w:val="24"/>
          <w:szCs w:val="24"/>
          <w:lang w:val="id-ID"/>
        </w:rPr>
        <w:t>........</w:t>
      </w:r>
    </w:p>
    <w:p w:rsidR="00A92677" w:rsidRPr="00A92677" w:rsidRDefault="00A92677" w:rsidP="00A92677">
      <w:pPr>
        <w:spacing w:after="0" w:line="240" w:lineRule="auto"/>
        <w:jc w:val="both"/>
        <w:rPr>
          <w:rFonts w:asciiTheme="majorBidi" w:hAnsiTheme="majorBidi" w:cstheme="majorBidi"/>
          <w:b/>
          <w:bCs/>
          <w:sz w:val="16"/>
          <w:szCs w:val="16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7"/>
        <w:gridCol w:w="2245"/>
        <w:gridCol w:w="2996"/>
        <w:gridCol w:w="8392"/>
      </w:tblGrid>
      <w:tr w:rsidR="00AA4FC8" w:rsidRPr="00AA4FC8" w:rsidTr="00A92677">
        <w:tc>
          <w:tcPr>
            <w:tcW w:w="537" w:type="dxa"/>
            <w:vAlign w:val="center"/>
          </w:tcPr>
          <w:p w:rsidR="00AA4FC8" w:rsidRPr="00AA4FC8" w:rsidRDefault="00AA4FC8" w:rsidP="00A926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 w:rsidRPr="00AA4FC8"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No</w:t>
            </w:r>
          </w:p>
        </w:tc>
        <w:tc>
          <w:tcPr>
            <w:tcW w:w="2245" w:type="dxa"/>
            <w:vAlign w:val="center"/>
          </w:tcPr>
          <w:p w:rsidR="00AA4FC8" w:rsidRPr="00AA4FC8" w:rsidRDefault="00AA4FC8" w:rsidP="00A926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 w:rsidRPr="00AA4FC8"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Aspek</w:t>
            </w:r>
          </w:p>
        </w:tc>
        <w:tc>
          <w:tcPr>
            <w:tcW w:w="2996" w:type="dxa"/>
          </w:tcPr>
          <w:p w:rsidR="00AA4FC8" w:rsidRPr="00AA4FC8" w:rsidRDefault="00AA4FC8" w:rsidP="00AA4FC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Indikator</w:t>
            </w:r>
          </w:p>
        </w:tc>
        <w:tc>
          <w:tcPr>
            <w:tcW w:w="8392" w:type="dxa"/>
          </w:tcPr>
          <w:p w:rsidR="00AA4FC8" w:rsidRPr="00AA4FC8" w:rsidRDefault="00AA4FC8" w:rsidP="00AA4FC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 w:rsidRPr="00AA4FC8"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>Keterangan</w:t>
            </w:r>
          </w:p>
        </w:tc>
      </w:tr>
      <w:tr w:rsidR="00A92677" w:rsidTr="00A92677">
        <w:tc>
          <w:tcPr>
            <w:tcW w:w="537" w:type="dxa"/>
            <w:vMerge w:val="restart"/>
            <w:vAlign w:val="center"/>
          </w:tcPr>
          <w:p w:rsidR="00A92677" w:rsidRDefault="00A92677" w:rsidP="00A926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1.</w:t>
            </w:r>
          </w:p>
        </w:tc>
        <w:tc>
          <w:tcPr>
            <w:tcW w:w="2245" w:type="dxa"/>
            <w:vMerge w:val="restart"/>
            <w:vAlign w:val="center"/>
          </w:tcPr>
          <w:p w:rsidR="00A92677" w:rsidRDefault="00A92677" w:rsidP="00A926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Aspek Kedisiplinan</w:t>
            </w:r>
          </w:p>
        </w:tc>
        <w:tc>
          <w:tcPr>
            <w:tcW w:w="2996" w:type="dxa"/>
            <w:vAlign w:val="center"/>
          </w:tcPr>
          <w:p w:rsidR="00A92677" w:rsidRDefault="00A92677" w:rsidP="00A92677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Perangkat Mengajar</w:t>
            </w:r>
          </w:p>
        </w:tc>
        <w:tc>
          <w:tcPr>
            <w:tcW w:w="8392" w:type="dxa"/>
          </w:tcPr>
          <w:p w:rsidR="00A92677" w:rsidRDefault="00AD03EF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Menggunakan buku pendamping yaitu buku DAP terbitan MAB, dan menggunakan papan tulis</w:t>
            </w:r>
          </w:p>
          <w:p w:rsidR="00AD03EF" w:rsidRDefault="00AD03EF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</w:p>
        </w:tc>
      </w:tr>
      <w:tr w:rsidR="00A92677" w:rsidTr="00A92677">
        <w:tc>
          <w:tcPr>
            <w:tcW w:w="537" w:type="dxa"/>
            <w:vMerge/>
            <w:vAlign w:val="center"/>
          </w:tcPr>
          <w:p w:rsidR="00A92677" w:rsidRDefault="00A92677" w:rsidP="00A926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</w:p>
        </w:tc>
        <w:tc>
          <w:tcPr>
            <w:tcW w:w="2245" w:type="dxa"/>
            <w:vMerge/>
            <w:vAlign w:val="center"/>
          </w:tcPr>
          <w:p w:rsidR="00A92677" w:rsidRDefault="00A92677" w:rsidP="00A926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</w:p>
        </w:tc>
        <w:tc>
          <w:tcPr>
            <w:tcW w:w="2996" w:type="dxa"/>
            <w:vAlign w:val="center"/>
          </w:tcPr>
          <w:p w:rsidR="00A92677" w:rsidRDefault="00A92677" w:rsidP="00A92677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Ketepatan Waktu</w:t>
            </w:r>
          </w:p>
        </w:tc>
        <w:tc>
          <w:tcPr>
            <w:tcW w:w="8392" w:type="dxa"/>
          </w:tcPr>
          <w:p w:rsidR="00A92677" w:rsidRDefault="00AD03EF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Datang terlambat, ditambah kehadiran siswa juga banyak yang molor</w:t>
            </w:r>
          </w:p>
          <w:p w:rsidR="00A92677" w:rsidRDefault="00AD03EF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Untuk penutup, tepat waktu</w:t>
            </w:r>
          </w:p>
          <w:p w:rsidR="00A92677" w:rsidRDefault="00AD03EF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Penggunaan waktu dan tugas , beliau bisa menyesuaikan</w:t>
            </w:r>
          </w:p>
        </w:tc>
      </w:tr>
      <w:tr w:rsidR="00A92677" w:rsidTr="00A92677">
        <w:tc>
          <w:tcPr>
            <w:tcW w:w="537" w:type="dxa"/>
            <w:vMerge w:val="restart"/>
            <w:vAlign w:val="center"/>
          </w:tcPr>
          <w:p w:rsidR="00A92677" w:rsidRDefault="00A92677" w:rsidP="00A926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2.</w:t>
            </w:r>
          </w:p>
        </w:tc>
        <w:tc>
          <w:tcPr>
            <w:tcW w:w="2245" w:type="dxa"/>
            <w:vMerge w:val="restart"/>
            <w:vAlign w:val="center"/>
          </w:tcPr>
          <w:p w:rsidR="00A92677" w:rsidRDefault="00A92677" w:rsidP="00A926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Aspek Penguasaan Materi</w:t>
            </w:r>
          </w:p>
        </w:tc>
        <w:tc>
          <w:tcPr>
            <w:tcW w:w="2996" w:type="dxa"/>
            <w:vAlign w:val="center"/>
          </w:tcPr>
          <w:p w:rsidR="00A92677" w:rsidRDefault="00A92677" w:rsidP="00A92677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Penjelassan Materi</w:t>
            </w:r>
          </w:p>
        </w:tc>
        <w:tc>
          <w:tcPr>
            <w:tcW w:w="8392" w:type="dxa"/>
          </w:tcPr>
          <w:p w:rsidR="00A92677" w:rsidRDefault="00AD03EF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Penjelasan materi jelas, suara lantang. Dengan berbagai contoh kosakata sejenis, dan kalimat yang membantu siswa dalam memahami materi</w:t>
            </w:r>
          </w:p>
          <w:p w:rsidR="00A92677" w:rsidRDefault="00A92677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</w:p>
        </w:tc>
      </w:tr>
      <w:tr w:rsidR="00A92677" w:rsidTr="00A92677">
        <w:tc>
          <w:tcPr>
            <w:tcW w:w="537" w:type="dxa"/>
            <w:vMerge/>
            <w:vAlign w:val="center"/>
          </w:tcPr>
          <w:p w:rsidR="00A92677" w:rsidRDefault="00A92677" w:rsidP="00A926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</w:p>
        </w:tc>
        <w:tc>
          <w:tcPr>
            <w:tcW w:w="2245" w:type="dxa"/>
            <w:vMerge/>
            <w:vAlign w:val="center"/>
          </w:tcPr>
          <w:p w:rsidR="00A92677" w:rsidRDefault="00A92677" w:rsidP="00A926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</w:p>
        </w:tc>
        <w:tc>
          <w:tcPr>
            <w:tcW w:w="2996" w:type="dxa"/>
            <w:vAlign w:val="center"/>
          </w:tcPr>
          <w:p w:rsidR="00A92677" w:rsidRDefault="00A92677" w:rsidP="00A92677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Menjawab Pertanyaan Santri</w:t>
            </w:r>
          </w:p>
        </w:tc>
        <w:tc>
          <w:tcPr>
            <w:tcW w:w="8392" w:type="dxa"/>
          </w:tcPr>
          <w:p w:rsidR="00A92677" w:rsidRDefault="00AD03EF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Bisa menanggapi dan juga merespon pertanyyan siswa dengan baik</w:t>
            </w:r>
          </w:p>
          <w:p w:rsidR="00A92677" w:rsidRDefault="00A92677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</w:p>
          <w:p w:rsidR="00A92677" w:rsidRDefault="00A92677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</w:p>
        </w:tc>
      </w:tr>
      <w:tr w:rsidR="00A92677" w:rsidTr="00A92677">
        <w:tc>
          <w:tcPr>
            <w:tcW w:w="537" w:type="dxa"/>
            <w:vMerge w:val="restart"/>
            <w:vAlign w:val="center"/>
          </w:tcPr>
          <w:p w:rsidR="00A92677" w:rsidRDefault="00A92677" w:rsidP="00A926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3.</w:t>
            </w:r>
          </w:p>
        </w:tc>
        <w:tc>
          <w:tcPr>
            <w:tcW w:w="2245" w:type="dxa"/>
            <w:vMerge w:val="restart"/>
            <w:vAlign w:val="center"/>
          </w:tcPr>
          <w:p w:rsidR="00A92677" w:rsidRDefault="00A92677" w:rsidP="00A926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Aspek Model</w:t>
            </w:r>
          </w:p>
        </w:tc>
        <w:tc>
          <w:tcPr>
            <w:tcW w:w="2996" w:type="dxa"/>
            <w:vAlign w:val="center"/>
          </w:tcPr>
          <w:p w:rsidR="00A92677" w:rsidRDefault="00A92677" w:rsidP="00A92677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Penampilan</w:t>
            </w:r>
          </w:p>
        </w:tc>
        <w:tc>
          <w:tcPr>
            <w:tcW w:w="8392" w:type="dxa"/>
          </w:tcPr>
          <w:p w:rsidR="00A92677" w:rsidRDefault="00AD03EF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Penampilan bagus meski dalam kondisi kurang enak badan</w:t>
            </w:r>
          </w:p>
          <w:p w:rsidR="00A92677" w:rsidRDefault="00A92677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</w:p>
          <w:p w:rsidR="00A92677" w:rsidRDefault="00A92677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</w:p>
        </w:tc>
      </w:tr>
      <w:tr w:rsidR="00A92677" w:rsidTr="00A92677">
        <w:tc>
          <w:tcPr>
            <w:tcW w:w="537" w:type="dxa"/>
            <w:vMerge/>
            <w:vAlign w:val="center"/>
          </w:tcPr>
          <w:p w:rsidR="00A92677" w:rsidRDefault="00A92677" w:rsidP="00A926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</w:p>
        </w:tc>
        <w:tc>
          <w:tcPr>
            <w:tcW w:w="2245" w:type="dxa"/>
            <w:vMerge/>
            <w:vAlign w:val="center"/>
          </w:tcPr>
          <w:p w:rsidR="00A92677" w:rsidRDefault="00A92677" w:rsidP="00A926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</w:p>
        </w:tc>
        <w:tc>
          <w:tcPr>
            <w:tcW w:w="2996" w:type="dxa"/>
            <w:vAlign w:val="center"/>
          </w:tcPr>
          <w:p w:rsidR="00A92677" w:rsidRDefault="00A92677" w:rsidP="00A92677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Gaya Mengajar</w:t>
            </w:r>
          </w:p>
        </w:tc>
        <w:tc>
          <w:tcPr>
            <w:tcW w:w="8392" w:type="dxa"/>
          </w:tcPr>
          <w:p w:rsidR="00A92677" w:rsidRDefault="00AD03EF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Ceria mudah tersenyum, terkadang mengecek tugas siswa</w:t>
            </w:r>
          </w:p>
          <w:p w:rsidR="00A92677" w:rsidRDefault="00A92677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</w:p>
          <w:p w:rsidR="00A92677" w:rsidRDefault="00A92677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</w:p>
        </w:tc>
      </w:tr>
      <w:tr w:rsidR="00A92677" w:rsidTr="00A92677">
        <w:tc>
          <w:tcPr>
            <w:tcW w:w="537" w:type="dxa"/>
            <w:vMerge w:val="restart"/>
            <w:vAlign w:val="center"/>
          </w:tcPr>
          <w:p w:rsidR="00A92677" w:rsidRDefault="00A92677" w:rsidP="00A926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4.</w:t>
            </w:r>
          </w:p>
        </w:tc>
        <w:tc>
          <w:tcPr>
            <w:tcW w:w="2245" w:type="dxa"/>
            <w:vMerge w:val="restart"/>
            <w:vAlign w:val="center"/>
          </w:tcPr>
          <w:p w:rsidR="00A92677" w:rsidRDefault="00A92677" w:rsidP="00A926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Aspek Metode</w:t>
            </w:r>
          </w:p>
        </w:tc>
        <w:tc>
          <w:tcPr>
            <w:tcW w:w="2996" w:type="dxa"/>
            <w:vAlign w:val="center"/>
          </w:tcPr>
          <w:p w:rsidR="00A92677" w:rsidRDefault="00A92677" w:rsidP="00A92677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Step/Langkah Mengajar</w:t>
            </w:r>
          </w:p>
        </w:tc>
        <w:tc>
          <w:tcPr>
            <w:tcW w:w="8392" w:type="dxa"/>
          </w:tcPr>
          <w:p w:rsidR="00A92677" w:rsidRDefault="00AC468B" w:rsidP="00AC468B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Berurutan meski ada beberapa tugas namun tidak dilanjut dikarenakan waktu yang sedikit</w:t>
            </w:r>
          </w:p>
          <w:p w:rsidR="00A92677" w:rsidRDefault="00A92677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</w:p>
        </w:tc>
      </w:tr>
      <w:tr w:rsidR="00A92677" w:rsidTr="00A92677">
        <w:tc>
          <w:tcPr>
            <w:tcW w:w="537" w:type="dxa"/>
            <w:vMerge/>
            <w:vAlign w:val="center"/>
          </w:tcPr>
          <w:p w:rsidR="00A92677" w:rsidRDefault="00A92677" w:rsidP="00A926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</w:p>
        </w:tc>
        <w:tc>
          <w:tcPr>
            <w:tcW w:w="2245" w:type="dxa"/>
            <w:vMerge/>
            <w:vAlign w:val="center"/>
          </w:tcPr>
          <w:p w:rsidR="00A92677" w:rsidRDefault="00A92677" w:rsidP="00A926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</w:p>
        </w:tc>
        <w:tc>
          <w:tcPr>
            <w:tcW w:w="2996" w:type="dxa"/>
            <w:vAlign w:val="center"/>
          </w:tcPr>
          <w:p w:rsidR="00A92677" w:rsidRDefault="00A92677" w:rsidP="00A92677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Kesesuaian Metode</w:t>
            </w:r>
          </w:p>
        </w:tc>
        <w:tc>
          <w:tcPr>
            <w:tcW w:w="8392" w:type="dxa"/>
          </w:tcPr>
          <w:p w:rsidR="00A92677" w:rsidRDefault="00AC468B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Metode yang digunakan menyesuaikan kondisi kelas. Terkadang melibatkan siswa</w:t>
            </w:r>
          </w:p>
          <w:p w:rsidR="00A92677" w:rsidRDefault="00A92677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</w:p>
          <w:p w:rsidR="00A92677" w:rsidRDefault="00A92677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</w:p>
        </w:tc>
      </w:tr>
      <w:tr w:rsidR="00A92677" w:rsidTr="00A92677">
        <w:tc>
          <w:tcPr>
            <w:tcW w:w="537" w:type="dxa"/>
            <w:vMerge w:val="restart"/>
            <w:vAlign w:val="center"/>
          </w:tcPr>
          <w:p w:rsidR="00A92677" w:rsidRDefault="00A92677" w:rsidP="00A926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5.</w:t>
            </w:r>
          </w:p>
        </w:tc>
        <w:tc>
          <w:tcPr>
            <w:tcW w:w="2245" w:type="dxa"/>
            <w:vMerge w:val="restart"/>
            <w:vAlign w:val="center"/>
          </w:tcPr>
          <w:p w:rsidR="00A92677" w:rsidRDefault="00A92677" w:rsidP="00A926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Aspek Etika</w:t>
            </w:r>
          </w:p>
        </w:tc>
        <w:tc>
          <w:tcPr>
            <w:tcW w:w="2996" w:type="dxa"/>
            <w:vAlign w:val="center"/>
          </w:tcPr>
          <w:p w:rsidR="00A92677" w:rsidRDefault="00A92677" w:rsidP="00A92677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Etika Dalam Menjelaskan Pelajaran</w:t>
            </w:r>
          </w:p>
        </w:tc>
        <w:tc>
          <w:tcPr>
            <w:tcW w:w="8392" w:type="dxa"/>
          </w:tcPr>
          <w:p w:rsidR="00A92677" w:rsidRDefault="00AC468B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Bagus namun terlalu cepat bagi siswa yang ada di belakang</w:t>
            </w:r>
          </w:p>
          <w:p w:rsidR="00A92677" w:rsidRDefault="00A92677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</w:p>
          <w:p w:rsidR="00A92677" w:rsidRDefault="00A92677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</w:p>
        </w:tc>
      </w:tr>
      <w:tr w:rsidR="00A92677" w:rsidTr="00A92677">
        <w:tc>
          <w:tcPr>
            <w:tcW w:w="537" w:type="dxa"/>
            <w:vMerge/>
            <w:vAlign w:val="center"/>
          </w:tcPr>
          <w:p w:rsidR="00A92677" w:rsidRDefault="00A92677" w:rsidP="00A926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</w:p>
        </w:tc>
        <w:tc>
          <w:tcPr>
            <w:tcW w:w="2245" w:type="dxa"/>
            <w:vMerge/>
            <w:vAlign w:val="center"/>
          </w:tcPr>
          <w:p w:rsidR="00A92677" w:rsidRDefault="00A92677" w:rsidP="00A926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</w:p>
        </w:tc>
        <w:tc>
          <w:tcPr>
            <w:tcW w:w="2996" w:type="dxa"/>
            <w:vAlign w:val="center"/>
          </w:tcPr>
          <w:p w:rsidR="00A92677" w:rsidRDefault="00A92677" w:rsidP="00A92677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Etika Dalam Berbahassa</w:t>
            </w:r>
          </w:p>
        </w:tc>
        <w:tc>
          <w:tcPr>
            <w:tcW w:w="8392" w:type="dxa"/>
          </w:tcPr>
          <w:p w:rsidR="00A92677" w:rsidRDefault="00AC468B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Memakai 70% bahasa Arab dan 30% bahasa Indonesia</w:t>
            </w:r>
          </w:p>
          <w:p w:rsidR="00A92677" w:rsidRDefault="00A92677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</w:p>
          <w:p w:rsidR="00A92677" w:rsidRDefault="00A92677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</w:p>
        </w:tc>
      </w:tr>
    </w:tbl>
    <w:p w:rsidR="00AA4FC8" w:rsidRDefault="00AA4FC8" w:rsidP="00AA4FC8">
      <w:pPr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:rsidR="004B54A1" w:rsidRDefault="004B54A1" w:rsidP="00AA4FC8">
      <w:pPr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11056"/>
      </w:tblGrid>
      <w:tr w:rsidR="004B54A1" w:rsidRPr="00AD03EF" w:rsidTr="004B54A1">
        <w:tc>
          <w:tcPr>
            <w:tcW w:w="3114" w:type="dxa"/>
          </w:tcPr>
          <w:p w:rsidR="004B54A1" w:rsidRPr="00AD03EF" w:rsidRDefault="004B54A1" w:rsidP="00AA4FC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 w:rsidRPr="00AD03EF"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 xml:space="preserve">Pukul </w:t>
            </w:r>
          </w:p>
        </w:tc>
        <w:tc>
          <w:tcPr>
            <w:tcW w:w="11056" w:type="dxa"/>
          </w:tcPr>
          <w:p w:rsidR="004B54A1" w:rsidRPr="00AD03EF" w:rsidRDefault="004B54A1" w:rsidP="00AA4FC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 w:rsidRPr="00AD03EF"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 xml:space="preserve">Keterangan </w:t>
            </w:r>
          </w:p>
        </w:tc>
      </w:tr>
      <w:tr w:rsidR="004B54A1" w:rsidTr="004B54A1">
        <w:tc>
          <w:tcPr>
            <w:tcW w:w="3114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10.28</w:t>
            </w:r>
          </w:p>
        </w:tc>
        <w:tc>
          <w:tcPr>
            <w:tcW w:w="11056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Masuk Kelas</w:t>
            </w:r>
          </w:p>
        </w:tc>
      </w:tr>
      <w:tr w:rsidR="004B54A1" w:rsidTr="004B54A1">
        <w:tc>
          <w:tcPr>
            <w:tcW w:w="3114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10.29</w:t>
            </w:r>
          </w:p>
        </w:tc>
        <w:tc>
          <w:tcPr>
            <w:tcW w:w="11056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Menanyakan Siswa Yang Belum Datang</w:t>
            </w:r>
          </w:p>
        </w:tc>
      </w:tr>
      <w:tr w:rsidR="004B54A1" w:rsidTr="004B54A1">
        <w:tc>
          <w:tcPr>
            <w:tcW w:w="3114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10.29</w:t>
            </w:r>
          </w:p>
        </w:tc>
        <w:tc>
          <w:tcPr>
            <w:tcW w:w="11056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Membuka Dengan Basmallah</w:t>
            </w:r>
          </w:p>
        </w:tc>
      </w:tr>
      <w:tr w:rsidR="004B54A1" w:rsidTr="004B54A1">
        <w:tc>
          <w:tcPr>
            <w:tcW w:w="3114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10.30</w:t>
            </w:r>
          </w:p>
        </w:tc>
        <w:tc>
          <w:tcPr>
            <w:tcW w:w="11056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Membuka Materi Di Buku</w:t>
            </w:r>
          </w:p>
        </w:tc>
      </w:tr>
      <w:tr w:rsidR="004B54A1" w:rsidTr="004B54A1">
        <w:tc>
          <w:tcPr>
            <w:tcW w:w="3114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10.34</w:t>
            </w:r>
          </w:p>
        </w:tc>
        <w:tc>
          <w:tcPr>
            <w:tcW w:w="11056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Mendengarkan Guru Membacakan Bacaan Di Buku</w:t>
            </w:r>
          </w:p>
        </w:tc>
      </w:tr>
      <w:tr w:rsidR="004B54A1" w:rsidTr="004B54A1">
        <w:tc>
          <w:tcPr>
            <w:tcW w:w="3114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10.35</w:t>
            </w:r>
          </w:p>
        </w:tc>
        <w:tc>
          <w:tcPr>
            <w:tcW w:w="11056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Menyuruh Siswa Membaca Secara Bergantian</w:t>
            </w:r>
          </w:p>
        </w:tc>
      </w:tr>
      <w:tr w:rsidR="004B54A1" w:rsidTr="004B54A1">
        <w:tc>
          <w:tcPr>
            <w:tcW w:w="3114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10.37</w:t>
            </w:r>
          </w:p>
        </w:tc>
        <w:tc>
          <w:tcPr>
            <w:tcW w:w="11056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Membaca Bersama-sama</w:t>
            </w:r>
          </w:p>
        </w:tc>
      </w:tr>
      <w:tr w:rsidR="004B54A1" w:rsidTr="004B54A1">
        <w:tc>
          <w:tcPr>
            <w:tcW w:w="3114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10.38</w:t>
            </w:r>
          </w:p>
        </w:tc>
        <w:tc>
          <w:tcPr>
            <w:tcW w:w="11056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Menerjemahkan Bersama-sama</w:t>
            </w:r>
          </w:p>
        </w:tc>
      </w:tr>
      <w:tr w:rsidR="004B54A1" w:rsidTr="004B54A1">
        <w:tc>
          <w:tcPr>
            <w:tcW w:w="3114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10.43</w:t>
            </w:r>
          </w:p>
        </w:tc>
        <w:tc>
          <w:tcPr>
            <w:tcW w:w="11056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Membaca Bersama-sama</w:t>
            </w:r>
          </w:p>
        </w:tc>
      </w:tr>
      <w:tr w:rsidR="004B54A1" w:rsidTr="004B54A1">
        <w:tc>
          <w:tcPr>
            <w:tcW w:w="3114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10.45</w:t>
            </w:r>
          </w:p>
        </w:tc>
        <w:tc>
          <w:tcPr>
            <w:tcW w:w="11056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Menerjemahkan Bersama-sama</w:t>
            </w:r>
          </w:p>
        </w:tc>
      </w:tr>
      <w:tr w:rsidR="004B54A1" w:rsidTr="004B54A1">
        <w:tc>
          <w:tcPr>
            <w:tcW w:w="3114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10.54</w:t>
            </w:r>
          </w:p>
        </w:tc>
        <w:tc>
          <w:tcPr>
            <w:tcW w:w="11056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Memberikan Tugas Menyebutkan Buah Dan Sayur</w:t>
            </w:r>
          </w:p>
        </w:tc>
      </w:tr>
      <w:tr w:rsidR="004B54A1" w:rsidTr="004B54A1">
        <w:tc>
          <w:tcPr>
            <w:tcW w:w="3114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10.55</w:t>
            </w:r>
          </w:p>
        </w:tc>
        <w:tc>
          <w:tcPr>
            <w:tcW w:w="11056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Mengabsen Kehadiran Siswa</w:t>
            </w:r>
          </w:p>
        </w:tc>
      </w:tr>
      <w:tr w:rsidR="004B54A1" w:rsidTr="004B54A1">
        <w:tc>
          <w:tcPr>
            <w:tcW w:w="3114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11.03</w:t>
            </w:r>
          </w:p>
        </w:tc>
        <w:tc>
          <w:tcPr>
            <w:tcW w:w="11056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Selesai Mengabsen Kemudian Mengecek Tugas Siswa</w:t>
            </w:r>
          </w:p>
        </w:tc>
      </w:tr>
      <w:tr w:rsidR="004B54A1" w:rsidTr="004B54A1">
        <w:tc>
          <w:tcPr>
            <w:tcW w:w="3114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11.06</w:t>
            </w:r>
          </w:p>
        </w:tc>
        <w:tc>
          <w:tcPr>
            <w:tcW w:w="11056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Menghafal Buah dan Sayur Kemudian Setoran</w:t>
            </w:r>
          </w:p>
        </w:tc>
      </w:tr>
      <w:tr w:rsidR="004B54A1" w:rsidTr="004B54A1">
        <w:tc>
          <w:tcPr>
            <w:tcW w:w="3114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11.07</w:t>
            </w:r>
          </w:p>
        </w:tc>
        <w:tc>
          <w:tcPr>
            <w:tcW w:w="11056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Membaca Mufrodat Bersama-sama</w:t>
            </w:r>
          </w:p>
        </w:tc>
      </w:tr>
      <w:tr w:rsidR="004B54A1" w:rsidTr="004B54A1">
        <w:tc>
          <w:tcPr>
            <w:tcW w:w="3114" w:type="dxa"/>
          </w:tcPr>
          <w:p w:rsidR="004B54A1" w:rsidRDefault="004B54A1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11.09</w:t>
            </w:r>
          </w:p>
        </w:tc>
        <w:tc>
          <w:tcPr>
            <w:tcW w:w="11056" w:type="dxa"/>
          </w:tcPr>
          <w:p w:rsidR="004B54A1" w:rsidRDefault="00AD03EF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Cek Kamus Mengartikan Mufrodat</w:t>
            </w:r>
          </w:p>
        </w:tc>
      </w:tr>
      <w:tr w:rsidR="004B54A1" w:rsidTr="004B54A1">
        <w:tc>
          <w:tcPr>
            <w:tcW w:w="3114" w:type="dxa"/>
          </w:tcPr>
          <w:p w:rsidR="004B54A1" w:rsidRDefault="00AD03EF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11.13</w:t>
            </w:r>
          </w:p>
        </w:tc>
        <w:tc>
          <w:tcPr>
            <w:tcW w:w="11056" w:type="dxa"/>
          </w:tcPr>
          <w:p w:rsidR="004B54A1" w:rsidRDefault="00AD03EF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Menerjemahkan Mufrodat Bersama-sama</w:t>
            </w:r>
          </w:p>
        </w:tc>
      </w:tr>
      <w:tr w:rsidR="004B54A1" w:rsidTr="004B54A1">
        <w:tc>
          <w:tcPr>
            <w:tcW w:w="3114" w:type="dxa"/>
          </w:tcPr>
          <w:p w:rsidR="004B54A1" w:rsidRDefault="00AD03EF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11.16</w:t>
            </w:r>
          </w:p>
        </w:tc>
        <w:tc>
          <w:tcPr>
            <w:tcW w:w="11056" w:type="dxa"/>
          </w:tcPr>
          <w:p w:rsidR="004B54A1" w:rsidRDefault="00AD03EF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Memberikan Tugas PR</w:t>
            </w:r>
          </w:p>
        </w:tc>
      </w:tr>
      <w:tr w:rsidR="004B54A1" w:rsidTr="004B54A1">
        <w:tc>
          <w:tcPr>
            <w:tcW w:w="3114" w:type="dxa"/>
          </w:tcPr>
          <w:p w:rsidR="004B54A1" w:rsidRDefault="00AD03EF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11.18</w:t>
            </w:r>
          </w:p>
        </w:tc>
        <w:tc>
          <w:tcPr>
            <w:tcW w:w="11056" w:type="dxa"/>
          </w:tcPr>
          <w:p w:rsidR="004B54A1" w:rsidRDefault="00AD03EF" w:rsidP="00AA4FC8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Penutup dan Do’a</w:t>
            </w:r>
          </w:p>
        </w:tc>
      </w:tr>
    </w:tbl>
    <w:p w:rsidR="00AD03EF" w:rsidRDefault="00AD03EF" w:rsidP="00AA4FC8">
      <w:pPr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br w:type="page"/>
      </w:r>
    </w:p>
    <w:p w:rsidR="004B54A1" w:rsidRDefault="00AD03EF" w:rsidP="00AA4FC8">
      <w:pPr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lastRenderedPageBreak/>
        <w:t>Kelebihan</w:t>
      </w:r>
    </w:p>
    <w:p w:rsidR="00AD03EF" w:rsidRDefault="00AD03EF" w:rsidP="00AD03EF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Memakai Bahasa Arab 70% Bahasa Indoenesia 30%</w:t>
      </w:r>
    </w:p>
    <w:p w:rsidR="00AD03EF" w:rsidRDefault="00AD03EF" w:rsidP="00AD03EF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Suara terdengar jelas</w:t>
      </w:r>
    </w:p>
    <w:p w:rsidR="00AD03EF" w:rsidRDefault="00AD03EF" w:rsidP="00AD03EF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Terdapat selingan info berkaitan dengan materi</w:t>
      </w:r>
    </w:p>
    <w:p w:rsidR="00AD03EF" w:rsidRDefault="00AD03EF" w:rsidP="00AD03EF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Mempersilahkan siswa menerjemah, apabia siswa tidak bisa, ustad memancing dengan kalimat lain</w:t>
      </w:r>
    </w:p>
    <w:p w:rsidR="00AD03EF" w:rsidRDefault="00AD03EF" w:rsidP="00AD03EF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Menggunakan media buku dan papan</w:t>
      </w:r>
    </w:p>
    <w:p w:rsidR="00AD03EF" w:rsidRDefault="00AD03EF" w:rsidP="00AD03EF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Menjawab pertanyaan siswa</w:t>
      </w:r>
    </w:p>
    <w:p w:rsidR="00AD03EF" w:rsidRPr="00AD03EF" w:rsidRDefault="00AD03EF" w:rsidP="00AD03EF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:rsidR="00AD03EF" w:rsidRDefault="00AD03EF" w:rsidP="00AA4FC8">
      <w:pPr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Kekurangan</w:t>
      </w:r>
    </w:p>
    <w:p w:rsidR="00AD03EF" w:rsidRDefault="00AD03EF" w:rsidP="00AD03EF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Terdapat siswa yang telat masuk kelas</w:t>
      </w:r>
    </w:p>
    <w:p w:rsidR="00AD03EF" w:rsidRDefault="00AD03EF" w:rsidP="00AD03EF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Siswa belakang kurang semangat dalam merespon</w:t>
      </w:r>
    </w:p>
    <w:p w:rsidR="00AD03EF" w:rsidRDefault="00AD03EF" w:rsidP="00AD03EF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Penjelasan materi cepat bagi siswa non alumni pesantren, tetapi pas untuk siswa alumni pesantren</w:t>
      </w:r>
    </w:p>
    <w:p w:rsidR="00AD03EF" w:rsidRPr="00AD03EF" w:rsidRDefault="00AD03EF" w:rsidP="00AD03EF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Gaduh dikarenakan ada proyek pembangunan di depan kelas</w:t>
      </w:r>
    </w:p>
    <w:sectPr w:rsidR="00AD03EF" w:rsidRPr="00AD03EF" w:rsidSect="00A92677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004C57"/>
    <w:multiLevelType w:val="hybridMultilevel"/>
    <w:tmpl w:val="EDA6C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5A4B7A"/>
    <w:multiLevelType w:val="hybridMultilevel"/>
    <w:tmpl w:val="9BC2D942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562066244">
    <w:abstractNumId w:val="0"/>
  </w:num>
  <w:num w:numId="2" w16cid:durableId="200485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094"/>
    <w:rsid w:val="003E520F"/>
    <w:rsid w:val="004B54A1"/>
    <w:rsid w:val="00A92677"/>
    <w:rsid w:val="00AA4FC8"/>
    <w:rsid w:val="00AC468B"/>
    <w:rsid w:val="00AD03EF"/>
    <w:rsid w:val="00B23E47"/>
    <w:rsid w:val="00E1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DE120"/>
  <w15:chartTrackingRefBased/>
  <w15:docId w15:val="{34062252-B8AE-4C72-8375-7A8819CBA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4F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03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zero efone</dc:creator>
  <cp:keywords/>
  <dc:description/>
  <cp:lastModifiedBy>zero efone</cp:lastModifiedBy>
  <cp:revision>3</cp:revision>
  <cp:lastPrinted>2023-01-31T22:33:00Z</cp:lastPrinted>
  <dcterms:created xsi:type="dcterms:W3CDTF">2023-01-31T22:14:00Z</dcterms:created>
  <dcterms:modified xsi:type="dcterms:W3CDTF">2023-03-19T16:11:00Z</dcterms:modified>
</cp:coreProperties>
</file>